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F7" w:rsidRPr="00081FF7" w:rsidRDefault="00307B15" w:rsidP="007664DD">
      <w:pPr>
        <w:spacing w:after="75" w:line="240" w:lineRule="auto"/>
        <w:ind w:left="-142"/>
        <w:jc w:val="center"/>
        <w:outlineLvl w:val="0"/>
        <w:rPr>
          <w:rFonts w:ascii="Georgia" w:eastAsia="Times New Roman" w:hAnsi="Georgia" w:cs="Times New Roman"/>
          <w:b/>
          <w:i/>
          <w:color w:val="141412"/>
          <w:kern w:val="36"/>
          <w:sz w:val="64"/>
          <w:szCs w:val="64"/>
          <w:u w:val="single"/>
          <w:lang w:eastAsia="sk-SK"/>
        </w:rPr>
      </w:pPr>
      <w:bookmarkStart w:id="0" w:name="_GoBack"/>
      <w:bookmarkEnd w:id="0"/>
      <w:r w:rsidRPr="00081FF7">
        <w:rPr>
          <w:rFonts w:ascii="Georgia" w:eastAsia="Times New Roman" w:hAnsi="Georgia" w:cs="Times New Roman"/>
          <w:b/>
          <w:i/>
          <w:color w:val="C45911" w:themeColor="accent2" w:themeShade="BF"/>
          <w:kern w:val="36"/>
          <w:sz w:val="72"/>
          <w:szCs w:val="72"/>
          <w:u w:val="single"/>
          <w:lang w:eastAsia="sk-SK"/>
        </w:rPr>
        <w:t>Chata u Vinára Milana</w:t>
      </w:r>
      <w:r w:rsidRPr="00081FF7">
        <w:rPr>
          <w:rFonts w:ascii="Georgia" w:eastAsia="Times New Roman" w:hAnsi="Georgia" w:cs="Times New Roman"/>
          <w:b/>
          <w:i/>
          <w:color w:val="C45911" w:themeColor="accent2" w:themeShade="BF"/>
          <w:kern w:val="36"/>
          <w:sz w:val="76"/>
          <w:szCs w:val="76"/>
          <w:u w:val="single"/>
          <w:lang w:eastAsia="sk-SK"/>
        </w:rPr>
        <w:t xml:space="preserve">  </w:t>
      </w:r>
    </w:p>
    <w:p w:rsidR="00307B15" w:rsidRPr="00081FF7" w:rsidRDefault="00307B15" w:rsidP="007664DD">
      <w:pPr>
        <w:spacing w:after="75" w:line="240" w:lineRule="auto"/>
        <w:ind w:left="-142"/>
        <w:jc w:val="center"/>
        <w:outlineLvl w:val="0"/>
        <w:rPr>
          <w:rFonts w:ascii="Georgia" w:eastAsia="Times New Roman" w:hAnsi="Georgia" w:cs="Times New Roman"/>
          <w:i/>
          <w:color w:val="141412"/>
          <w:kern w:val="36"/>
          <w:sz w:val="44"/>
          <w:szCs w:val="44"/>
          <w:u w:val="single"/>
          <w:lang w:eastAsia="sk-SK"/>
        </w:rPr>
      </w:pPr>
      <w:r w:rsidRPr="00081FF7">
        <w:rPr>
          <w:rFonts w:ascii="Georgia" w:eastAsia="Times New Roman" w:hAnsi="Georgia" w:cs="Times New Roman"/>
          <w:i/>
          <w:color w:val="141412"/>
          <w:kern w:val="36"/>
          <w:sz w:val="44"/>
          <w:szCs w:val="44"/>
          <w:lang w:eastAsia="sk-SK"/>
        </w:rPr>
        <w:t xml:space="preserve"> </w:t>
      </w:r>
      <w:proofErr w:type="spellStart"/>
      <w:r w:rsidRPr="00081FF7">
        <w:rPr>
          <w:rFonts w:ascii="Georgia" w:eastAsia="Times New Roman" w:hAnsi="Georgia" w:cs="Times New Roman"/>
          <w:i/>
          <w:color w:val="141412"/>
          <w:kern w:val="36"/>
          <w:sz w:val="44"/>
          <w:szCs w:val="44"/>
          <w:lang w:eastAsia="sk-SK"/>
        </w:rPr>
        <w:t>Holiday</w:t>
      </w:r>
      <w:proofErr w:type="spellEnd"/>
      <w:r w:rsidRPr="00081FF7">
        <w:rPr>
          <w:rFonts w:ascii="Georgia" w:eastAsia="Times New Roman" w:hAnsi="Georgia" w:cs="Times New Roman"/>
          <w:i/>
          <w:color w:val="141412"/>
          <w:kern w:val="36"/>
          <w:sz w:val="44"/>
          <w:szCs w:val="44"/>
          <w:lang w:eastAsia="sk-SK"/>
        </w:rPr>
        <w:t xml:space="preserve"> </w:t>
      </w:r>
      <w:proofErr w:type="spellStart"/>
      <w:r w:rsidRPr="00081FF7">
        <w:rPr>
          <w:rFonts w:ascii="Georgia" w:eastAsia="Times New Roman" w:hAnsi="Georgia" w:cs="Times New Roman"/>
          <w:i/>
          <w:color w:val="141412"/>
          <w:kern w:val="36"/>
          <w:sz w:val="44"/>
          <w:szCs w:val="44"/>
          <w:lang w:eastAsia="sk-SK"/>
        </w:rPr>
        <w:t>Village</w:t>
      </w:r>
      <w:proofErr w:type="spellEnd"/>
      <w:r w:rsidRPr="00081FF7">
        <w:rPr>
          <w:rFonts w:ascii="Georgia" w:eastAsia="Times New Roman" w:hAnsi="Georgia" w:cs="Times New Roman"/>
          <w:i/>
          <w:color w:val="141412"/>
          <w:kern w:val="36"/>
          <w:sz w:val="44"/>
          <w:szCs w:val="44"/>
          <w:lang w:eastAsia="sk-SK"/>
        </w:rPr>
        <w:t xml:space="preserve"> </w:t>
      </w:r>
      <w:proofErr w:type="spellStart"/>
      <w:r w:rsidRPr="00081FF7">
        <w:rPr>
          <w:rFonts w:ascii="Georgia" w:eastAsia="Times New Roman" w:hAnsi="Georgia" w:cs="Times New Roman"/>
          <w:i/>
          <w:color w:val="141412"/>
          <w:kern w:val="36"/>
          <w:sz w:val="44"/>
          <w:szCs w:val="44"/>
          <w:lang w:eastAsia="sk-SK"/>
        </w:rPr>
        <w:t>Tatralandia</w:t>
      </w:r>
      <w:proofErr w:type="spellEnd"/>
      <w:r w:rsidRPr="00081FF7">
        <w:rPr>
          <w:rFonts w:ascii="Georgia" w:eastAsia="Times New Roman" w:hAnsi="Georgia" w:cs="Times New Roman"/>
          <w:i/>
          <w:color w:val="141412"/>
          <w:kern w:val="36"/>
          <w:sz w:val="44"/>
          <w:szCs w:val="44"/>
          <w:lang w:eastAsia="sk-SK"/>
        </w:rPr>
        <w:t xml:space="preserve"> (HVT)</w:t>
      </w:r>
      <w:r w:rsidR="00081FF7" w:rsidRPr="00081FF7">
        <w:rPr>
          <w:rFonts w:ascii="inherit" w:hAnsi="inherit" w:cs="Helvetica"/>
          <w:b/>
          <w:bCs/>
          <w:caps/>
          <w:noProof/>
          <w:color w:val="FFFFFF"/>
          <w:kern w:val="36"/>
          <w:sz w:val="32"/>
          <w:szCs w:val="32"/>
          <w:lang w:eastAsia="sk-SK"/>
        </w:rPr>
        <w:t xml:space="preserve">  </w:t>
      </w:r>
      <w:r w:rsidR="00081FF7">
        <w:rPr>
          <w:rFonts w:ascii="inherit" w:hAnsi="inherit" w:cs="Helvetica"/>
          <w:b/>
          <w:bCs/>
          <w:caps/>
          <w:noProof/>
          <w:color w:val="FFFFFF"/>
          <w:kern w:val="36"/>
          <w:sz w:val="32"/>
          <w:szCs w:val="32"/>
          <w:lang w:eastAsia="sk-SK"/>
        </w:rPr>
        <w:drawing>
          <wp:inline distT="0" distB="0" distL="0" distR="0">
            <wp:extent cx="852486" cy="390525"/>
            <wp:effectExtent l="0" t="0" r="5080" b="0"/>
            <wp:docPr id="2" name="Obrázok 2" descr="Wellness hotel Grand ****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lness hotel Grand ****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929" cy="40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B15" w:rsidRPr="0074023D" w:rsidRDefault="00307B15" w:rsidP="00307B15">
      <w:pPr>
        <w:spacing w:after="75" w:line="240" w:lineRule="auto"/>
        <w:outlineLvl w:val="0"/>
        <w:rPr>
          <w:rFonts w:ascii="Georgia" w:eastAsia="Times New Roman" w:hAnsi="Georgia" w:cs="Times New Roman"/>
          <w:color w:val="141412"/>
          <w:kern w:val="36"/>
          <w:sz w:val="20"/>
          <w:szCs w:val="20"/>
          <w:u w:val="single"/>
          <w:lang w:eastAsia="sk-SK"/>
        </w:rPr>
      </w:pPr>
    </w:p>
    <w:p w:rsidR="00307B15" w:rsidRDefault="00307B15" w:rsidP="00081FF7">
      <w:pPr>
        <w:spacing w:after="75" w:line="240" w:lineRule="auto"/>
        <w:jc w:val="center"/>
        <w:outlineLvl w:val="0"/>
        <w:rPr>
          <w:rFonts w:ascii="Georgia" w:eastAsia="Times New Roman" w:hAnsi="Georgia" w:cs="Times New Roman"/>
          <w:color w:val="141412"/>
          <w:kern w:val="36"/>
          <w:sz w:val="72"/>
          <w:szCs w:val="72"/>
          <w:u w:val="single"/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5838825" cy="2384872"/>
            <wp:effectExtent l="0" t="0" r="0" b="0"/>
            <wp:docPr id="1" name="Obrázok 1" descr="http://files.ubytovanietatralandia.eu/200000172-b8bd9b9b80/20000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ubytovanietatralandia.eu/200000172-b8bd9b9b80/2000000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446" cy="239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B15" w:rsidRPr="008B4644" w:rsidRDefault="00307B15" w:rsidP="00307B15">
      <w:pPr>
        <w:pStyle w:val="Bezriadkovania"/>
        <w:rPr>
          <w:sz w:val="24"/>
          <w:szCs w:val="24"/>
          <w:lang w:eastAsia="sk-SK"/>
        </w:rPr>
      </w:pPr>
    </w:p>
    <w:p w:rsidR="00307B15" w:rsidRPr="00081FF7" w:rsidRDefault="0092423A" w:rsidP="00081FF7">
      <w:pPr>
        <w:pStyle w:val="Bezriadkovania"/>
        <w:jc w:val="center"/>
        <w:rPr>
          <w:rFonts w:ascii="Georgia" w:eastAsia="Times New Roman" w:hAnsi="Georgia" w:cs="Times New Roman"/>
          <w:b/>
          <w:color w:val="FF0000"/>
          <w:kern w:val="36"/>
          <w:sz w:val="76"/>
          <w:szCs w:val="76"/>
          <w:lang w:eastAsia="sk-SK"/>
        </w:rPr>
      </w:pPr>
      <w:r>
        <w:rPr>
          <w:rFonts w:ascii="Georgia" w:eastAsia="Times New Roman" w:hAnsi="Georgia" w:cs="Times New Roman"/>
          <w:b/>
          <w:color w:val="FF0000"/>
          <w:kern w:val="36"/>
          <w:sz w:val="76"/>
          <w:szCs w:val="76"/>
          <w:lang w:eastAsia="sk-SK"/>
        </w:rPr>
        <w:t>Reklamačný</w:t>
      </w:r>
      <w:r w:rsidR="00307B15" w:rsidRPr="00081FF7">
        <w:rPr>
          <w:rFonts w:ascii="Georgia" w:eastAsia="Times New Roman" w:hAnsi="Georgia" w:cs="Times New Roman"/>
          <w:b/>
          <w:color w:val="FF0000"/>
          <w:kern w:val="36"/>
          <w:sz w:val="76"/>
          <w:szCs w:val="76"/>
          <w:lang w:eastAsia="sk-SK"/>
        </w:rPr>
        <w:t xml:space="preserve"> poriadok</w:t>
      </w:r>
    </w:p>
    <w:p w:rsidR="0092423A" w:rsidRPr="008B4644" w:rsidRDefault="0092423A" w:rsidP="0092423A">
      <w:pPr>
        <w:pStyle w:val="Default"/>
        <w:rPr>
          <w:rFonts w:asciiTheme="minorHAnsi" w:hAnsiTheme="minorHAnsi" w:cstheme="minorBidi"/>
          <w:b/>
          <w:bCs/>
          <w:color w:val="0070C0"/>
          <w:lang w:eastAsia="sk-SK"/>
        </w:rPr>
      </w:pPr>
      <w:r w:rsidRPr="008B4644">
        <w:rPr>
          <w:rFonts w:asciiTheme="minorHAnsi" w:hAnsiTheme="minorHAnsi" w:cstheme="minorBidi"/>
          <w:b/>
          <w:bCs/>
          <w:color w:val="0070C0"/>
          <w:lang w:eastAsia="sk-SK"/>
        </w:rPr>
        <w:t xml:space="preserve"> </w:t>
      </w:r>
    </w:p>
    <w:p w:rsidR="0092423A" w:rsidRDefault="005B7CCF" w:rsidP="0092423A">
      <w:pPr>
        <w:pStyle w:val="Bezriadkovania"/>
        <w:numPr>
          <w:ilvl w:val="0"/>
          <w:numId w:val="11"/>
        </w:numPr>
        <w:ind w:left="0" w:firstLine="0"/>
        <w:rPr>
          <w:b/>
          <w:bCs/>
          <w:color w:val="0070C0"/>
          <w:sz w:val="44"/>
          <w:szCs w:val="44"/>
          <w:lang w:eastAsia="sk-SK"/>
        </w:rPr>
      </w:pPr>
      <w:r>
        <w:rPr>
          <w:b/>
          <w:bCs/>
          <w:color w:val="0070C0"/>
          <w:sz w:val="44"/>
          <w:szCs w:val="44"/>
          <w:lang w:eastAsia="sk-SK"/>
        </w:rPr>
        <w:t>Základné ustanovenie</w:t>
      </w:r>
      <w:r w:rsidR="0092423A" w:rsidRPr="0092423A">
        <w:rPr>
          <w:b/>
          <w:bCs/>
          <w:color w:val="0070C0"/>
          <w:sz w:val="44"/>
          <w:szCs w:val="44"/>
          <w:lang w:eastAsia="sk-SK"/>
        </w:rPr>
        <w:t xml:space="preserve"> </w:t>
      </w:r>
    </w:p>
    <w:p w:rsidR="0092423A" w:rsidRPr="008B4644" w:rsidRDefault="0092423A" w:rsidP="0092423A">
      <w:pPr>
        <w:pStyle w:val="Bezriadkovania"/>
        <w:rPr>
          <w:b/>
          <w:bCs/>
          <w:color w:val="0070C0"/>
          <w:sz w:val="24"/>
          <w:szCs w:val="24"/>
          <w:lang w:eastAsia="sk-SK"/>
        </w:rPr>
      </w:pPr>
    </w:p>
    <w:p w:rsidR="0092423A" w:rsidRPr="00534360" w:rsidRDefault="0092423A" w:rsidP="00534360">
      <w:pPr>
        <w:pStyle w:val="Default"/>
        <w:jc w:val="both"/>
        <w:rPr>
          <w:rFonts w:ascii="Times New Roman" w:hAnsi="Times New Roman" w:cstheme="minorBidi"/>
          <w:color w:val="auto"/>
          <w:lang w:eastAsia="sk-SK"/>
        </w:rPr>
      </w:pPr>
      <w:r w:rsidRPr="00534360">
        <w:rPr>
          <w:rFonts w:ascii="Times New Roman" w:hAnsi="Times New Roman" w:cstheme="minorBidi"/>
          <w:color w:val="auto"/>
          <w:lang w:eastAsia="sk-SK"/>
        </w:rPr>
        <w:t>Poskytovanie služieb sa riadi ustanoveniami časti VII. Občianskeho zákonníka č. 40/1964</w:t>
      </w:r>
      <w:r w:rsidR="00534360">
        <w:rPr>
          <w:rFonts w:ascii="Times New Roman" w:hAnsi="Times New Roman" w:cstheme="minorBidi"/>
          <w:color w:val="auto"/>
          <w:lang w:eastAsia="sk-SK"/>
        </w:rPr>
        <w:t xml:space="preserve"> </w:t>
      </w:r>
      <w:r w:rsidRPr="00534360">
        <w:rPr>
          <w:rFonts w:ascii="Times New Roman" w:hAnsi="Times New Roman" w:cstheme="minorBidi"/>
          <w:color w:val="auto"/>
          <w:lang w:eastAsia="sk-SK"/>
        </w:rPr>
        <w:t xml:space="preserve">Zb. v znení neskorších zmien a dodatkov, ktoré ich menia a dopĺňajú a predpisov vydaných na jeho realizáciu. </w:t>
      </w:r>
    </w:p>
    <w:p w:rsidR="0092423A" w:rsidRPr="008B4644" w:rsidRDefault="0092423A" w:rsidP="0092423A">
      <w:pPr>
        <w:pStyle w:val="Default"/>
        <w:rPr>
          <w:b/>
          <w:bCs/>
        </w:rPr>
      </w:pPr>
    </w:p>
    <w:p w:rsidR="0092423A" w:rsidRDefault="00534360" w:rsidP="00534360">
      <w:pPr>
        <w:pStyle w:val="Bezriadkovania"/>
        <w:numPr>
          <w:ilvl w:val="0"/>
          <w:numId w:val="11"/>
        </w:numPr>
        <w:ind w:left="0" w:firstLine="0"/>
        <w:rPr>
          <w:b/>
          <w:bCs/>
          <w:color w:val="0070C0"/>
          <w:sz w:val="44"/>
          <w:szCs w:val="44"/>
          <w:lang w:eastAsia="sk-SK"/>
        </w:rPr>
      </w:pPr>
      <w:r>
        <w:rPr>
          <w:b/>
          <w:bCs/>
          <w:color w:val="0070C0"/>
          <w:sz w:val="44"/>
          <w:szCs w:val="44"/>
          <w:lang w:eastAsia="sk-SK"/>
        </w:rPr>
        <w:t>Právo na reklamáciu</w:t>
      </w:r>
      <w:r w:rsidR="0092423A" w:rsidRPr="00534360">
        <w:rPr>
          <w:b/>
          <w:bCs/>
          <w:color w:val="0070C0"/>
          <w:sz w:val="44"/>
          <w:szCs w:val="44"/>
          <w:lang w:eastAsia="sk-SK"/>
        </w:rPr>
        <w:t xml:space="preserve"> </w:t>
      </w:r>
    </w:p>
    <w:p w:rsidR="00534360" w:rsidRPr="008B4644" w:rsidRDefault="00534360" w:rsidP="00534360">
      <w:pPr>
        <w:pStyle w:val="Bezriadkovania"/>
        <w:rPr>
          <w:b/>
          <w:bCs/>
          <w:color w:val="0070C0"/>
          <w:sz w:val="24"/>
          <w:szCs w:val="24"/>
          <w:lang w:eastAsia="sk-SK"/>
        </w:rPr>
      </w:pPr>
    </w:p>
    <w:p w:rsidR="00534360" w:rsidRPr="00534360" w:rsidRDefault="00534360" w:rsidP="00534360">
      <w:pPr>
        <w:pStyle w:val="Default"/>
        <w:jc w:val="both"/>
        <w:rPr>
          <w:rFonts w:ascii="Times New Roman" w:hAnsi="Times New Roman" w:cstheme="minorBidi"/>
          <w:color w:val="auto"/>
          <w:lang w:eastAsia="sk-SK"/>
        </w:rPr>
      </w:pPr>
      <w:r>
        <w:rPr>
          <w:rFonts w:ascii="Times New Roman" w:hAnsi="Times New Roman" w:cstheme="minorBidi"/>
          <w:color w:val="auto"/>
          <w:lang w:eastAsia="sk-SK"/>
        </w:rPr>
        <w:t>V prípade, ak sú hosťovi v</w:t>
      </w:r>
      <w:r w:rsidR="001D444C">
        <w:rPr>
          <w:rFonts w:ascii="Times New Roman" w:hAnsi="Times New Roman" w:cstheme="minorBidi"/>
          <w:color w:val="auto"/>
          <w:lang w:eastAsia="sk-SK"/>
        </w:rPr>
        <w:t> </w:t>
      </w:r>
      <w:r w:rsidR="001D444C" w:rsidRPr="008B4644">
        <w:rPr>
          <w:rFonts w:ascii="Times New Roman" w:hAnsi="Times New Roman" w:cstheme="minorBidi"/>
          <w:b/>
          <w:color w:val="auto"/>
          <w:lang w:eastAsia="sk-SK"/>
        </w:rPr>
        <w:t>C</w:t>
      </w:r>
      <w:r w:rsidRPr="008B4644">
        <w:rPr>
          <w:rFonts w:ascii="Times New Roman" w:hAnsi="Times New Roman" w:cstheme="minorBidi"/>
          <w:b/>
          <w:color w:val="auto"/>
          <w:lang w:eastAsia="sk-SK"/>
        </w:rPr>
        <w:t>hate</w:t>
      </w:r>
      <w:r w:rsidR="001D444C" w:rsidRPr="008B4644">
        <w:rPr>
          <w:rFonts w:ascii="Times New Roman" w:hAnsi="Times New Roman" w:cstheme="minorBidi"/>
          <w:b/>
          <w:color w:val="auto"/>
          <w:lang w:eastAsia="sk-SK"/>
        </w:rPr>
        <w:t xml:space="preserve"> u Vinára Milana</w:t>
      </w:r>
      <w:r w:rsidR="001D444C">
        <w:rPr>
          <w:rFonts w:ascii="Times New Roman" w:hAnsi="Times New Roman" w:cstheme="minorBidi"/>
          <w:color w:val="auto"/>
          <w:lang w:eastAsia="sk-SK"/>
        </w:rPr>
        <w:t xml:space="preserve"> (ďalej len „chata“)</w:t>
      </w:r>
      <w:r>
        <w:rPr>
          <w:rFonts w:ascii="Times New Roman" w:hAnsi="Times New Roman" w:cstheme="minorBidi"/>
          <w:color w:val="auto"/>
          <w:lang w:eastAsia="sk-SK"/>
        </w:rPr>
        <w:t xml:space="preserve"> poskytované služby nižšej kvality, alebo nižšieho rozsahu ako to bolo vopred dohodnuté, alebo ako je to obvyklé, vzniká hosťovi právo na reklamáciu.</w:t>
      </w:r>
    </w:p>
    <w:p w:rsidR="0092423A" w:rsidRPr="008B4644" w:rsidRDefault="0092423A" w:rsidP="0092423A">
      <w:pPr>
        <w:pStyle w:val="Default"/>
        <w:rPr>
          <w:b/>
          <w:bCs/>
        </w:rPr>
      </w:pPr>
    </w:p>
    <w:p w:rsidR="0092423A" w:rsidRPr="00534360" w:rsidRDefault="00534360" w:rsidP="00534360">
      <w:pPr>
        <w:pStyle w:val="Bezriadkovania"/>
        <w:numPr>
          <w:ilvl w:val="0"/>
          <w:numId w:val="11"/>
        </w:numPr>
        <w:ind w:left="0" w:firstLine="0"/>
        <w:rPr>
          <w:b/>
          <w:bCs/>
          <w:color w:val="0070C0"/>
          <w:sz w:val="44"/>
          <w:szCs w:val="44"/>
          <w:lang w:eastAsia="sk-SK"/>
        </w:rPr>
      </w:pPr>
      <w:r>
        <w:rPr>
          <w:b/>
          <w:bCs/>
          <w:color w:val="0070C0"/>
          <w:sz w:val="44"/>
          <w:szCs w:val="44"/>
          <w:lang w:eastAsia="sk-SK"/>
        </w:rPr>
        <w:t>Uplatnenie reklamácie</w:t>
      </w:r>
      <w:r w:rsidR="0092423A" w:rsidRPr="00534360">
        <w:rPr>
          <w:b/>
          <w:bCs/>
          <w:color w:val="0070C0"/>
          <w:sz w:val="44"/>
          <w:szCs w:val="44"/>
          <w:lang w:eastAsia="sk-SK"/>
        </w:rPr>
        <w:t xml:space="preserve"> </w:t>
      </w:r>
    </w:p>
    <w:p w:rsidR="0092423A" w:rsidRPr="008B4644" w:rsidRDefault="0092423A" w:rsidP="0092423A">
      <w:pPr>
        <w:pStyle w:val="Default"/>
      </w:pPr>
      <w:r>
        <w:rPr>
          <w:b/>
          <w:bCs/>
          <w:sz w:val="22"/>
          <w:szCs w:val="22"/>
        </w:rPr>
        <w:t xml:space="preserve"> </w:t>
      </w:r>
    </w:p>
    <w:p w:rsidR="00283850" w:rsidRPr="001D444C" w:rsidRDefault="0092423A" w:rsidP="001D444C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444C">
        <w:rPr>
          <w:rFonts w:ascii="Times New Roman" w:hAnsi="Times New Roman" w:cs="Times New Roman"/>
          <w:sz w:val="24"/>
          <w:szCs w:val="24"/>
          <w:lang w:eastAsia="sk-SK"/>
        </w:rPr>
        <w:t xml:space="preserve">Ak </w:t>
      </w:r>
      <w:r w:rsidR="00283850" w:rsidRPr="001D444C">
        <w:rPr>
          <w:rFonts w:ascii="Times New Roman" w:hAnsi="Times New Roman" w:cs="Times New Roman"/>
          <w:sz w:val="24"/>
          <w:szCs w:val="24"/>
          <w:lang w:eastAsia="sk-SK"/>
        </w:rPr>
        <w:t>hosť</w:t>
      </w:r>
      <w:r w:rsidRPr="001D444C">
        <w:rPr>
          <w:rFonts w:ascii="Times New Roman" w:hAnsi="Times New Roman" w:cs="Times New Roman"/>
          <w:sz w:val="24"/>
          <w:szCs w:val="24"/>
          <w:lang w:eastAsia="sk-SK"/>
        </w:rPr>
        <w:t xml:space="preserve"> zistí dôvody a skutočnosti, ktoré môžu byť predmetom reklamácie, je povinný uplatniť prípadnú reklamáciu ihneď bez zbytočného odkladu u</w:t>
      </w:r>
      <w:r w:rsidR="00534360" w:rsidRPr="001D444C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1D444C">
        <w:rPr>
          <w:rFonts w:ascii="Times New Roman" w:hAnsi="Times New Roman" w:cs="Times New Roman"/>
          <w:sz w:val="24"/>
          <w:szCs w:val="24"/>
          <w:lang w:eastAsia="sk-SK"/>
        </w:rPr>
        <w:t>prevádzk</w:t>
      </w:r>
      <w:r w:rsidR="00534360" w:rsidRPr="001D444C">
        <w:rPr>
          <w:rFonts w:ascii="Times New Roman" w:hAnsi="Times New Roman" w:cs="Times New Roman"/>
          <w:sz w:val="24"/>
          <w:szCs w:val="24"/>
          <w:lang w:eastAsia="sk-SK"/>
        </w:rPr>
        <w:t>ovateľa chaty,</w:t>
      </w:r>
      <w:r w:rsidRPr="001D444C">
        <w:rPr>
          <w:rFonts w:ascii="Times New Roman" w:hAnsi="Times New Roman" w:cs="Times New Roman"/>
          <w:sz w:val="24"/>
          <w:szCs w:val="24"/>
          <w:lang w:eastAsia="sk-SK"/>
        </w:rPr>
        <w:t xml:space="preserve"> alebo iného zodpovedného pracovníka a to v prevádzke, v ktorej bola služba poskytnutá. </w:t>
      </w:r>
    </w:p>
    <w:p w:rsidR="00283850" w:rsidRPr="001D444C" w:rsidRDefault="00283850" w:rsidP="001D444C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83850" w:rsidRPr="001D444C" w:rsidRDefault="0092423A" w:rsidP="001D444C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444C">
        <w:rPr>
          <w:rFonts w:ascii="Times New Roman" w:hAnsi="Times New Roman" w:cs="Times New Roman"/>
          <w:sz w:val="24"/>
          <w:szCs w:val="24"/>
          <w:lang w:eastAsia="sk-SK"/>
        </w:rPr>
        <w:t xml:space="preserve">V záujme rýchleho priebehu reklamačného vybavenia je potrebné, aby </w:t>
      </w:r>
      <w:r w:rsidR="00283850" w:rsidRPr="001D444C">
        <w:rPr>
          <w:rFonts w:ascii="Times New Roman" w:hAnsi="Times New Roman" w:cs="Times New Roman"/>
          <w:sz w:val="24"/>
          <w:szCs w:val="24"/>
          <w:lang w:eastAsia="sk-SK"/>
        </w:rPr>
        <w:t>hosť</w:t>
      </w:r>
      <w:r w:rsidRPr="001D444C">
        <w:rPr>
          <w:rFonts w:ascii="Times New Roman" w:hAnsi="Times New Roman" w:cs="Times New Roman"/>
          <w:sz w:val="24"/>
          <w:szCs w:val="24"/>
          <w:lang w:eastAsia="sk-SK"/>
        </w:rPr>
        <w:t xml:space="preserve"> pri uplatňovaní reklamácie predložil doklady o poskytnutí služby (kópia objednávky, </w:t>
      </w:r>
      <w:r w:rsidR="00534360" w:rsidRPr="001D444C">
        <w:rPr>
          <w:rFonts w:ascii="Times New Roman" w:hAnsi="Times New Roman" w:cs="Times New Roman"/>
          <w:sz w:val="24"/>
          <w:szCs w:val="24"/>
          <w:lang w:eastAsia="sk-SK"/>
        </w:rPr>
        <w:t xml:space="preserve">výpisu z </w:t>
      </w:r>
      <w:r w:rsidRPr="001D444C">
        <w:rPr>
          <w:rFonts w:ascii="Times New Roman" w:hAnsi="Times New Roman" w:cs="Times New Roman"/>
          <w:sz w:val="24"/>
          <w:szCs w:val="24"/>
          <w:lang w:eastAsia="sk-SK"/>
        </w:rPr>
        <w:t>účt</w:t>
      </w:r>
      <w:r w:rsidR="00534360" w:rsidRPr="001D444C">
        <w:rPr>
          <w:rFonts w:ascii="Times New Roman" w:hAnsi="Times New Roman" w:cs="Times New Roman"/>
          <w:sz w:val="24"/>
          <w:szCs w:val="24"/>
          <w:lang w:eastAsia="sk-SK"/>
        </w:rPr>
        <w:t>u</w:t>
      </w:r>
      <w:r w:rsidRPr="001D444C">
        <w:rPr>
          <w:rFonts w:ascii="Times New Roman" w:hAnsi="Times New Roman" w:cs="Times New Roman"/>
          <w:sz w:val="24"/>
          <w:szCs w:val="24"/>
          <w:lang w:eastAsia="sk-SK"/>
        </w:rPr>
        <w:t>, faktúr</w:t>
      </w:r>
      <w:r w:rsidR="00534360" w:rsidRPr="001D444C">
        <w:rPr>
          <w:rFonts w:ascii="Times New Roman" w:hAnsi="Times New Roman" w:cs="Times New Roman"/>
          <w:sz w:val="24"/>
          <w:szCs w:val="24"/>
          <w:lang w:eastAsia="sk-SK"/>
        </w:rPr>
        <w:t>y</w:t>
      </w:r>
      <w:r w:rsidRPr="001D444C">
        <w:rPr>
          <w:rFonts w:ascii="Times New Roman" w:hAnsi="Times New Roman" w:cs="Times New Roman"/>
          <w:sz w:val="24"/>
          <w:szCs w:val="24"/>
          <w:lang w:eastAsia="sk-SK"/>
        </w:rPr>
        <w:t xml:space="preserve"> a pod.) pokiaľ má tak</w:t>
      </w:r>
      <w:r w:rsidR="00534360" w:rsidRPr="001D444C">
        <w:rPr>
          <w:rFonts w:ascii="Times New Roman" w:hAnsi="Times New Roman" w:cs="Times New Roman"/>
          <w:sz w:val="24"/>
          <w:szCs w:val="24"/>
          <w:lang w:eastAsia="sk-SK"/>
        </w:rPr>
        <w:t>é</w:t>
      </w:r>
      <w:r w:rsidRPr="001D444C">
        <w:rPr>
          <w:rFonts w:ascii="Times New Roman" w:hAnsi="Times New Roman" w:cs="Times New Roman"/>
          <w:sz w:val="24"/>
          <w:szCs w:val="24"/>
          <w:lang w:eastAsia="sk-SK"/>
        </w:rPr>
        <w:t>to doklad</w:t>
      </w:r>
      <w:r w:rsidR="00534360" w:rsidRPr="001D444C">
        <w:rPr>
          <w:rFonts w:ascii="Times New Roman" w:hAnsi="Times New Roman" w:cs="Times New Roman"/>
          <w:sz w:val="24"/>
          <w:szCs w:val="24"/>
          <w:lang w:eastAsia="sk-SK"/>
        </w:rPr>
        <w:t>y</w:t>
      </w:r>
      <w:r w:rsidRPr="001D444C">
        <w:rPr>
          <w:rFonts w:ascii="Times New Roman" w:hAnsi="Times New Roman" w:cs="Times New Roman"/>
          <w:sz w:val="24"/>
          <w:szCs w:val="24"/>
          <w:lang w:eastAsia="sk-SK"/>
        </w:rPr>
        <w:t xml:space="preserve"> k dispozícii. Ak to povaha reklamovanej služby vyžaduje, je potrebné, aby </w:t>
      </w:r>
      <w:r w:rsidR="00283850" w:rsidRPr="001D444C">
        <w:rPr>
          <w:rFonts w:ascii="Times New Roman" w:hAnsi="Times New Roman" w:cs="Times New Roman"/>
          <w:sz w:val="24"/>
          <w:szCs w:val="24"/>
          <w:lang w:eastAsia="sk-SK"/>
        </w:rPr>
        <w:t>hosť</w:t>
      </w:r>
      <w:r w:rsidRPr="001D444C">
        <w:rPr>
          <w:rFonts w:ascii="Times New Roman" w:hAnsi="Times New Roman" w:cs="Times New Roman"/>
          <w:sz w:val="24"/>
          <w:szCs w:val="24"/>
          <w:lang w:eastAsia="sk-SK"/>
        </w:rPr>
        <w:t xml:space="preserve"> pri uplatňovaní reklamácie predložil aj vec, ktorej chybu vytýka. Prevádzk</w:t>
      </w:r>
      <w:r w:rsidR="00283850" w:rsidRPr="001D444C">
        <w:rPr>
          <w:rFonts w:ascii="Times New Roman" w:hAnsi="Times New Roman" w:cs="Times New Roman"/>
          <w:sz w:val="24"/>
          <w:szCs w:val="24"/>
          <w:lang w:eastAsia="sk-SK"/>
        </w:rPr>
        <w:t>ovateľ chaty</w:t>
      </w:r>
      <w:r w:rsidRPr="001D444C">
        <w:rPr>
          <w:rFonts w:ascii="Times New Roman" w:hAnsi="Times New Roman" w:cs="Times New Roman"/>
          <w:sz w:val="24"/>
          <w:szCs w:val="24"/>
          <w:lang w:eastAsia="sk-SK"/>
        </w:rPr>
        <w:t xml:space="preserve">, alebo iný zodpovedný pracovník zapíše reklamáciu </w:t>
      </w:r>
      <w:r w:rsidR="00283850" w:rsidRPr="001D444C">
        <w:rPr>
          <w:rFonts w:ascii="Times New Roman" w:hAnsi="Times New Roman" w:cs="Times New Roman"/>
          <w:sz w:val="24"/>
          <w:szCs w:val="24"/>
          <w:lang w:eastAsia="sk-SK"/>
        </w:rPr>
        <w:t>hosťa</w:t>
      </w:r>
      <w:r w:rsidRPr="001D444C">
        <w:rPr>
          <w:rFonts w:ascii="Times New Roman" w:hAnsi="Times New Roman" w:cs="Times New Roman"/>
          <w:sz w:val="24"/>
          <w:szCs w:val="24"/>
          <w:lang w:eastAsia="sk-SK"/>
        </w:rPr>
        <w:t xml:space="preserve"> do reklamačného protokolu s uvedením objektívnych okolností reklamácie. </w:t>
      </w:r>
    </w:p>
    <w:p w:rsidR="00283850" w:rsidRPr="001D444C" w:rsidRDefault="00283850" w:rsidP="001D444C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2423A" w:rsidRDefault="0092423A" w:rsidP="001D444C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444C">
        <w:rPr>
          <w:rFonts w:ascii="Times New Roman" w:hAnsi="Times New Roman" w:cs="Times New Roman"/>
          <w:sz w:val="24"/>
          <w:szCs w:val="24"/>
          <w:lang w:eastAsia="sk-SK"/>
        </w:rPr>
        <w:t>Prevádzk</w:t>
      </w:r>
      <w:r w:rsidR="00283850" w:rsidRPr="001D444C">
        <w:rPr>
          <w:rFonts w:ascii="Times New Roman" w:hAnsi="Times New Roman" w:cs="Times New Roman"/>
          <w:sz w:val="24"/>
          <w:szCs w:val="24"/>
          <w:lang w:eastAsia="sk-SK"/>
        </w:rPr>
        <w:t xml:space="preserve">ovateľ </w:t>
      </w:r>
      <w:r w:rsidRPr="001D444C">
        <w:rPr>
          <w:rFonts w:ascii="Times New Roman" w:hAnsi="Times New Roman" w:cs="Times New Roman"/>
          <w:sz w:val="24"/>
          <w:szCs w:val="24"/>
          <w:lang w:eastAsia="sk-SK"/>
        </w:rPr>
        <w:t>chat</w:t>
      </w:r>
      <w:r w:rsidR="00283850" w:rsidRPr="001D444C">
        <w:rPr>
          <w:rFonts w:ascii="Times New Roman" w:hAnsi="Times New Roman" w:cs="Times New Roman"/>
          <w:sz w:val="24"/>
          <w:szCs w:val="24"/>
          <w:lang w:eastAsia="sk-SK"/>
        </w:rPr>
        <w:t>y</w:t>
      </w:r>
      <w:r w:rsidRPr="001D444C">
        <w:rPr>
          <w:rFonts w:ascii="Times New Roman" w:hAnsi="Times New Roman" w:cs="Times New Roman"/>
          <w:sz w:val="24"/>
          <w:szCs w:val="24"/>
          <w:lang w:eastAsia="sk-SK"/>
        </w:rPr>
        <w:t xml:space="preserve">, alebo ním poverený pracovník je povinný po starostlivom preskúmaní rozhodnúť o spôsobe vybavenia reklamácie </w:t>
      </w:r>
      <w:r w:rsidR="00283850" w:rsidRPr="001D444C">
        <w:rPr>
          <w:rFonts w:ascii="Times New Roman" w:hAnsi="Times New Roman" w:cs="Times New Roman"/>
          <w:sz w:val="24"/>
          <w:szCs w:val="24"/>
          <w:lang w:eastAsia="sk-SK"/>
        </w:rPr>
        <w:t xml:space="preserve">najneskôr do </w:t>
      </w:r>
      <w:r w:rsidRPr="001D444C">
        <w:rPr>
          <w:rFonts w:ascii="Times New Roman" w:hAnsi="Times New Roman" w:cs="Times New Roman"/>
          <w:sz w:val="24"/>
          <w:szCs w:val="24"/>
          <w:lang w:eastAsia="sk-SK"/>
        </w:rPr>
        <w:t>30 dní</w:t>
      </w:r>
      <w:r w:rsidR="00283850" w:rsidRPr="001D444C">
        <w:rPr>
          <w:rFonts w:ascii="Times New Roman" w:hAnsi="Times New Roman" w:cs="Times New Roman"/>
          <w:sz w:val="24"/>
          <w:szCs w:val="24"/>
          <w:lang w:eastAsia="sk-SK"/>
        </w:rPr>
        <w:t xml:space="preserve"> od podania a zapísania reklamácie</w:t>
      </w:r>
      <w:r w:rsidR="001D444C">
        <w:rPr>
          <w:rFonts w:ascii="Times New Roman" w:hAnsi="Times New Roman" w:cs="Times New Roman"/>
          <w:sz w:val="24"/>
          <w:szCs w:val="24"/>
          <w:lang w:eastAsia="sk-SK"/>
        </w:rPr>
        <w:t xml:space="preserve"> hosťom do reklamačného protokolu</w:t>
      </w:r>
      <w:r w:rsidRPr="001D444C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</w:p>
    <w:p w:rsidR="001D444C" w:rsidRDefault="001D444C" w:rsidP="001D444C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D444C" w:rsidRDefault="001D444C" w:rsidP="001D444C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D444C" w:rsidRPr="001D444C" w:rsidRDefault="001D444C" w:rsidP="001D444C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2423A" w:rsidRPr="00283850" w:rsidRDefault="0092423A" w:rsidP="0092423A">
      <w:pPr>
        <w:pStyle w:val="Default"/>
        <w:rPr>
          <w:b/>
          <w:bCs/>
          <w:sz w:val="20"/>
          <w:szCs w:val="20"/>
        </w:rPr>
      </w:pPr>
    </w:p>
    <w:p w:rsidR="008B4644" w:rsidRPr="008B4644" w:rsidRDefault="008B4644" w:rsidP="008B4644">
      <w:pPr>
        <w:pStyle w:val="Bezriadkovania"/>
        <w:rPr>
          <w:b/>
          <w:bCs/>
          <w:color w:val="0070C0"/>
          <w:sz w:val="24"/>
          <w:szCs w:val="24"/>
          <w:lang w:eastAsia="sk-SK"/>
        </w:rPr>
      </w:pPr>
    </w:p>
    <w:p w:rsidR="0092423A" w:rsidRDefault="00283850" w:rsidP="00283850">
      <w:pPr>
        <w:pStyle w:val="Bezriadkovania"/>
        <w:numPr>
          <w:ilvl w:val="0"/>
          <w:numId w:val="11"/>
        </w:numPr>
        <w:ind w:left="0" w:firstLine="0"/>
        <w:rPr>
          <w:b/>
          <w:bCs/>
          <w:color w:val="0070C0"/>
          <w:sz w:val="44"/>
          <w:szCs w:val="44"/>
          <w:lang w:eastAsia="sk-SK"/>
        </w:rPr>
      </w:pPr>
      <w:r>
        <w:rPr>
          <w:b/>
          <w:bCs/>
          <w:color w:val="0070C0"/>
          <w:sz w:val="44"/>
          <w:szCs w:val="44"/>
          <w:lang w:eastAsia="sk-SK"/>
        </w:rPr>
        <w:t>Ubytovacie služby</w:t>
      </w:r>
      <w:r w:rsidR="0092423A" w:rsidRPr="00283850">
        <w:rPr>
          <w:b/>
          <w:bCs/>
          <w:color w:val="0070C0"/>
          <w:sz w:val="44"/>
          <w:szCs w:val="44"/>
          <w:lang w:eastAsia="sk-SK"/>
        </w:rPr>
        <w:t xml:space="preserve"> </w:t>
      </w:r>
    </w:p>
    <w:p w:rsidR="00283850" w:rsidRPr="008B4644" w:rsidRDefault="00283850" w:rsidP="0092423A">
      <w:pPr>
        <w:pStyle w:val="Default"/>
      </w:pPr>
    </w:p>
    <w:p w:rsidR="001D444C" w:rsidRDefault="0092423A" w:rsidP="001D444C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444C">
        <w:rPr>
          <w:rFonts w:ascii="Times New Roman" w:hAnsi="Times New Roman" w:cs="Times New Roman"/>
          <w:sz w:val="24"/>
          <w:szCs w:val="24"/>
          <w:lang w:eastAsia="sk-SK"/>
        </w:rPr>
        <w:t xml:space="preserve">Na úseku ubytovacích služieb má </w:t>
      </w:r>
      <w:r w:rsidR="001D444C">
        <w:rPr>
          <w:rFonts w:ascii="Times New Roman" w:hAnsi="Times New Roman" w:cs="Times New Roman"/>
          <w:sz w:val="24"/>
          <w:szCs w:val="24"/>
          <w:lang w:eastAsia="sk-SK"/>
        </w:rPr>
        <w:t>hosť</w:t>
      </w:r>
      <w:r w:rsidRPr="001D444C">
        <w:rPr>
          <w:rFonts w:ascii="Times New Roman" w:hAnsi="Times New Roman" w:cs="Times New Roman"/>
          <w:sz w:val="24"/>
          <w:szCs w:val="24"/>
          <w:lang w:eastAsia="sk-SK"/>
        </w:rPr>
        <w:t xml:space="preserve"> právo na bezplatné, riadne a včasné vybavenie nedostatkov, t.</w:t>
      </w:r>
      <w:r w:rsidR="008B464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1D444C">
        <w:rPr>
          <w:rFonts w:ascii="Times New Roman" w:hAnsi="Times New Roman" w:cs="Times New Roman"/>
          <w:sz w:val="24"/>
          <w:szCs w:val="24"/>
          <w:lang w:eastAsia="sk-SK"/>
        </w:rPr>
        <w:t xml:space="preserve">j. výmenu, alebo doplnenie drobného vybavenia v rozsahu Vyhlášky MH SR č. 419/2001 Zb. </w:t>
      </w:r>
    </w:p>
    <w:p w:rsidR="001D444C" w:rsidRPr="008B4644" w:rsidRDefault="001D444C" w:rsidP="001D444C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2423A" w:rsidRDefault="0092423A" w:rsidP="001D444C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444C">
        <w:rPr>
          <w:rFonts w:ascii="Times New Roman" w:hAnsi="Times New Roman" w:cs="Times New Roman"/>
          <w:sz w:val="24"/>
          <w:szCs w:val="24"/>
          <w:lang w:eastAsia="sk-SK"/>
        </w:rPr>
        <w:t xml:space="preserve">V prípade, ak nie je možné odstrániť chyby technického charakteru na </w:t>
      </w:r>
      <w:r w:rsidR="001D444C" w:rsidRPr="001D444C">
        <w:rPr>
          <w:rFonts w:ascii="Times New Roman" w:hAnsi="Times New Roman" w:cs="Times New Roman"/>
          <w:sz w:val="24"/>
          <w:szCs w:val="24"/>
          <w:lang w:eastAsia="sk-SK"/>
        </w:rPr>
        <w:t>chate</w:t>
      </w:r>
      <w:r w:rsidR="008B4644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1D444C">
        <w:rPr>
          <w:rFonts w:ascii="Times New Roman" w:hAnsi="Times New Roman" w:cs="Times New Roman"/>
          <w:sz w:val="24"/>
          <w:szCs w:val="24"/>
          <w:lang w:eastAsia="sk-SK"/>
        </w:rPr>
        <w:t xml:space="preserve"> a ak </w:t>
      </w:r>
      <w:r w:rsidR="001D444C">
        <w:rPr>
          <w:rFonts w:ascii="Times New Roman" w:hAnsi="Times New Roman" w:cs="Times New Roman"/>
          <w:sz w:val="24"/>
          <w:szCs w:val="24"/>
          <w:lang w:eastAsia="sk-SK"/>
        </w:rPr>
        <w:t>prevádzkovateľ chaty</w:t>
      </w:r>
      <w:r w:rsidRPr="001D444C">
        <w:rPr>
          <w:rFonts w:ascii="Times New Roman" w:hAnsi="Times New Roman" w:cs="Times New Roman"/>
          <w:sz w:val="24"/>
          <w:szCs w:val="24"/>
          <w:lang w:eastAsia="sk-SK"/>
        </w:rPr>
        <w:t xml:space="preserve"> nemôže poskytnúť </w:t>
      </w:r>
      <w:r w:rsidR="001D444C">
        <w:rPr>
          <w:rFonts w:ascii="Times New Roman" w:hAnsi="Times New Roman" w:cs="Times New Roman"/>
          <w:sz w:val="24"/>
          <w:szCs w:val="24"/>
          <w:lang w:eastAsia="sk-SK"/>
        </w:rPr>
        <w:t>hosťovi</w:t>
      </w:r>
      <w:r w:rsidRPr="001D444C">
        <w:rPr>
          <w:rFonts w:ascii="Times New Roman" w:hAnsi="Times New Roman" w:cs="Times New Roman"/>
          <w:sz w:val="24"/>
          <w:szCs w:val="24"/>
          <w:lang w:eastAsia="sk-SK"/>
        </w:rPr>
        <w:t xml:space="preserve"> iné náhradné ubytovanie a </w:t>
      </w:r>
      <w:r w:rsidR="001D444C">
        <w:rPr>
          <w:rFonts w:ascii="Times New Roman" w:hAnsi="Times New Roman" w:cs="Times New Roman"/>
          <w:sz w:val="24"/>
          <w:szCs w:val="24"/>
          <w:lang w:eastAsia="sk-SK"/>
        </w:rPr>
        <w:t>chata</w:t>
      </w:r>
      <w:r w:rsidRPr="001D444C">
        <w:rPr>
          <w:rFonts w:ascii="Times New Roman" w:hAnsi="Times New Roman" w:cs="Times New Roman"/>
          <w:sz w:val="24"/>
          <w:szCs w:val="24"/>
          <w:lang w:eastAsia="sk-SK"/>
        </w:rPr>
        <w:t xml:space="preserve"> bude </w:t>
      </w:r>
      <w:r w:rsidR="008B4644">
        <w:rPr>
          <w:rFonts w:ascii="Times New Roman" w:hAnsi="Times New Roman" w:cs="Times New Roman"/>
          <w:sz w:val="24"/>
          <w:szCs w:val="24"/>
          <w:lang w:eastAsia="sk-SK"/>
        </w:rPr>
        <w:t>aj</w:t>
      </w:r>
      <w:r w:rsidRPr="001D444C">
        <w:rPr>
          <w:rFonts w:ascii="Times New Roman" w:hAnsi="Times New Roman" w:cs="Times New Roman"/>
          <w:sz w:val="24"/>
          <w:szCs w:val="24"/>
          <w:lang w:eastAsia="sk-SK"/>
        </w:rPr>
        <w:t xml:space="preserve"> napriek týmto nedostatkom </w:t>
      </w:r>
      <w:r w:rsidR="001D444C">
        <w:rPr>
          <w:rFonts w:ascii="Times New Roman" w:hAnsi="Times New Roman" w:cs="Times New Roman"/>
          <w:sz w:val="24"/>
          <w:szCs w:val="24"/>
          <w:lang w:eastAsia="sk-SK"/>
        </w:rPr>
        <w:t>hosťovi</w:t>
      </w:r>
      <w:r w:rsidRPr="001D444C">
        <w:rPr>
          <w:rFonts w:ascii="Times New Roman" w:hAnsi="Times New Roman" w:cs="Times New Roman"/>
          <w:sz w:val="24"/>
          <w:szCs w:val="24"/>
          <w:lang w:eastAsia="sk-SK"/>
        </w:rPr>
        <w:t xml:space="preserve"> prenajat</w:t>
      </w:r>
      <w:r w:rsidR="001D444C">
        <w:rPr>
          <w:rFonts w:ascii="Times New Roman" w:hAnsi="Times New Roman" w:cs="Times New Roman"/>
          <w:sz w:val="24"/>
          <w:szCs w:val="24"/>
          <w:lang w:eastAsia="sk-SK"/>
        </w:rPr>
        <w:t>á</w:t>
      </w:r>
      <w:r w:rsidRPr="001D444C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r w:rsidR="001D444C">
        <w:rPr>
          <w:rFonts w:ascii="Times New Roman" w:hAnsi="Times New Roman" w:cs="Times New Roman"/>
          <w:sz w:val="24"/>
          <w:szCs w:val="24"/>
          <w:lang w:eastAsia="sk-SK"/>
        </w:rPr>
        <w:t xml:space="preserve">tak </w:t>
      </w:r>
      <w:r w:rsidRPr="001D444C">
        <w:rPr>
          <w:rFonts w:ascii="Times New Roman" w:hAnsi="Times New Roman" w:cs="Times New Roman"/>
          <w:sz w:val="24"/>
          <w:szCs w:val="24"/>
          <w:lang w:eastAsia="sk-SK"/>
        </w:rPr>
        <w:t xml:space="preserve">má </w:t>
      </w:r>
      <w:r w:rsidR="001D444C">
        <w:rPr>
          <w:rFonts w:ascii="Times New Roman" w:hAnsi="Times New Roman" w:cs="Times New Roman"/>
          <w:sz w:val="24"/>
          <w:szCs w:val="24"/>
          <w:lang w:eastAsia="sk-SK"/>
        </w:rPr>
        <w:t>hosť</w:t>
      </w:r>
      <w:r w:rsidRPr="001D444C">
        <w:rPr>
          <w:rFonts w:ascii="Times New Roman" w:hAnsi="Times New Roman" w:cs="Times New Roman"/>
          <w:sz w:val="24"/>
          <w:szCs w:val="24"/>
          <w:lang w:eastAsia="sk-SK"/>
        </w:rPr>
        <w:t xml:space="preserve"> právo na: </w:t>
      </w:r>
    </w:p>
    <w:p w:rsidR="0092423A" w:rsidRPr="001D444C" w:rsidRDefault="0092423A" w:rsidP="001D444C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1D444C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- primeranú zľavu z ceny podľa platného cenníka, alebo </w:t>
      </w:r>
    </w:p>
    <w:p w:rsidR="001D444C" w:rsidRPr="001D444C" w:rsidRDefault="0092423A" w:rsidP="001D444C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1D444C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- zrušenie zmluvy pred prenocovaním a vrátenie zaplatenej </w:t>
      </w:r>
      <w:r w:rsidR="001D444C">
        <w:rPr>
          <w:rFonts w:ascii="Times New Roman" w:hAnsi="Times New Roman" w:cs="Times New Roman"/>
          <w:b/>
          <w:sz w:val="24"/>
          <w:szCs w:val="24"/>
          <w:lang w:eastAsia="sk-SK"/>
        </w:rPr>
        <w:t>úhrady</w:t>
      </w:r>
      <w:r w:rsidRPr="001D444C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bezhotovostným prevodom. </w:t>
      </w:r>
    </w:p>
    <w:p w:rsidR="001D444C" w:rsidRDefault="0092423A" w:rsidP="001D444C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444C">
        <w:rPr>
          <w:rFonts w:ascii="Times New Roman" w:hAnsi="Times New Roman" w:cs="Times New Roman"/>
          <w:sz w:val="24"/>
          <w:szCs w:val="24"/>
          <w:lang w:eastAsia="sk-SK"/>
        </w:rPr>
        <w:t xml:space="preserve">Vrátenie zaplatenej </w:t>
      </w:r>
      <w:r w:rsidR="001D444C">
        <w:rPr>
          <w:rFonts w:ascii="Times New Roman" w:hAnsi="Times New Roman" w:cs="Times New Roman"/>
          <w:sz w:val="24"/>
          <w:szCs w:val="24"/>
          <w:lang w:eastAsia="sk-SK"/>
        </w:rPr>
        <w:t>úhrady za ubytovanie</w:t>
      </w:r>
      <w:r w:rsidRPr="001D444C">
        <w:rPr>
          <w:rFonts w:ascii="Times New Roman" w:hAnsi="Times New Roman" w:cs="Times New Roman"/>
          <w:sz w:val="24"/>
          <w:szCs w:val="24"/>
          <w:lang w:eastAsia="sk-SK"/>
        </w:rPr>
        <w:t xml:space="preserve"> v hotovosti je vylúčené. </w:t>
      </w:r>
    </w:p>
    <w:p w:rsidR="001D444C" w:rsidRPr="008B4644" w:rsidRDefault="001D444C" w:rsidP="001D444C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83850" w:rsidRPr="001D444C" w:rsidRDefault="00283850" w:rsidP="001D444C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444C">
        <w:rPr>
          <w:rFonts w:ascii="Times New Roman" w:hAnsi="Times New Roman" w:cs="Times New Roman"/>
          <w:sz w:val="24"/>
          <w:szCs w:val="24"/>
          <w:lang w:eastAsia="sk-SK"/>
        </w:rPr>
        <w:t>V</w:t>
      </w:r>
      <w:r w:rsidRPr="001D444C">
        <w:rPr>
          <w:rFonts w:ascii="Times New Roman" w:hAnsi="Times New Roman" w:cs="Times New Roman"/>
          <w:sz w:val="24"/>
          <w:szCs w:val="24"/>
          <w:lang w:eastAsia="sk-SK"/>
        </w:rPr>
        <w:t xml:space="preserve"> prípade, že z jednostranného rozhodnutia prevádzk</w:t>
      </w:r>
      <w:r w:rsidR="001D444C">
        <w:rPr>
          <w:rFonts w:ascii="Times New Roman" w:hAnsi="Times New Roman" w:cs="Times New Roman"/>
          <w:sz w:val="24"/>
          <w:szCs w:val="24"/>
          <w:lang w:eastAsia="sk-SK"/>
        </w:rPr>
        <w:t>ovateľa chaty</w:t>
      </w:r>
      <w:r w:rsidRPr="001D444C">
        <w:rPr>
          <w:rFonts w:ascii="Times New Roman" w:hAnsi="Times New Roman" w:cs="Times New Roman"/>
          <w:sz w:val="24"/>
          <w:szCs w:val="24"/>
          <w:lang w:eastAsia="sk-SK"/>
        </w:rPr>
        <w:t xml:space="preserve"> dôjde k závažnej zmene v ubytovaní oproti potvrdenému ubytovaniu na </w:t>
      </w:r>
      <w:r w:rsidR="001D444C">
        <w:rPr>
          <w:rFonts w:ascii="Times New Roman" w:hAnsi="Times New Roman" w:cs="Times New Roman"/>
          <w:sz w:val="24"/>
          <w:szCs w:val="24"/>
          <w:lang w:eastAsia="sk-SK"/>
        </w:rPr>
        <w:t>faktúre</w:t>
      </w:r>
      <w:r w:rsidRPr="001D444C">
        <w:rPr>
          <w:rFonts w:ascii="Times New Roman" w:hAnsi="Times New Roman" w:cs="Times New Roman"/>
          <w:sz w:val="24"/>
          <w:szCs w:val="24"/>
          <w:lang w:eastAsia="sk-SK"/>
        </w:rPr>
        <w:t xml:space="preserve"> a </w:t>
      </w:r>
      <w:r w:rsidR="001D444C">
        <w:rPr>
          <w:rFonts w:ascii="Times New Roman" w:hAnsi="Times New Roman" w:cs="Times New Roman"/>
          <w:sz w:val="24"/>
          <w:szCs w:val="24"/>
          <w:lang w:eastAsia="sk-SK"/>
        </w:rPr>
        <w:t>hosť</w:t>
      </w:r>
      <w:r w:rsidRPr="001D444C">
        <w:rPr>
          <w:rFonts w:ascii="Times New Roman" w:hAnsi="Times New Roman" w:cs="Times New Roman"/>
          <w:sz w:val="24"/>
          <w:szCs w:val="24"/>
          <w:lang w:eastAsia="sk-SK"/>
        </w:rPr>
        <w:t xml:space="preserve"> nesúhlasí s náhradným ubytovaním, má tiež právo na zrušenie zmluvy pred prenocovaním a vrátenie zaplatenej </w:t>
      </w:r>
      <w:r w:rsidR="001D444C">
        <w:rPr>
          <w:rFonts w:ascii="Times New Roman" w:hAnsi="Times New Roman" w:cs="Times New Roman"/>
          <w:sz w:val="24"/>
          <w:szCs w:val="24"/>
          <w:lang w:eastAsia="sk-SK"/>
        </w:rPr>
        <w:t>úhrady za ubytovanie</w:t>
      </w:r>
      <w:r w:rsidRPr="001D444C">
        <w:rPr>
          <w:rFonts w:ascii="Times New Roman" w:hAnsi="Times New Roman" w:cs="Times New Roman"/>
          <w:sz w:val="24"/>
          <w:szCs w:val="24"/>
          <w:lang w:eastAsia="sk-SK"/>
        </w:rPr>
        <w:t xml:space="preserve"> bezhotovostným </w:t>
      </w:r>
      <w:r w:rsidRPr="001D444C">
        <w:rPr>
          <w:rFonts w:ascii="Times New Roman" w:hAnsi="Times New Roman" w:cs="Times New Roman"/>
          <w:sz w:val="24"/>
          <w:szCs w:val="24"/>
        </w:rPr>
        <w:t xml:space="preserve">prevodom. Vrátenie zaplatenej </w:t>
      </w:r>
      <w:r w:rsidR="001D444C">
        <w:rPr>
          <w:rFonts w:ascii="Times New Roman" w:hAnsi="Times New Roman" w:cs="Times New Roman"/>
          <w:sz w:val="24"/>
          <w:szCs w:val="24"/>
        </w:rPr>
        <w:t>úhrady za ubytovanie</w:t>
      </w:r>
      <w:r w:rsidRPr="001D444C">
        <w:rPr>
          <w:rFonts w:ascii="Times New Roman" w:hAnsi="Times New Roman" w:cs="Times New Roman"/>
          <w:sz w:val="24"/>
          <w:szCs w:val="24"/>
        </w:rPr>
        <w:t xml:space="preserve"> v hotovosti je vylúčené. Po dohode medzi </w:t>
      </w:r>
      <w:r w:rsidR="001D444C">
        <w:rPr>
          <w:rFonts w:ascii="Times New Roman" w:hAnsi="Times New Roman" w:cs="Times New Roman"/>
          <w:sz w:val="24"/>
          <w:szCs w:val="24"/>
        </w:rPr>
        <w:t>hosťom a</w:t>
      </w:r>
      <w:r w:rsidR="00D13561">
        <w:rPr>
          <w:rFonts w:ascii="Times New Roman" w:hAnsi="Times New Roman" w:cs="Times New Roman"/>
          <w:sz w:val="24"/>
          <w:szCs w:val="24"/>
        </w:rPr>
        <w:t xml:space="preserve"> prevádzkovateľom chaty </w:t>
      </w:r>
      <w:r w:rsidRPr="001D444C">
        <w:rPr>
          <w:rFonts w:ascii="Times New Roman" w:hAnsi="Times New Roman" w:cs="Times New Roman"/>
          <w:sz w:val="24"/>
          <w:szCs w:val="24"/>
        </w:rPr>
        <w:t xml:space="preserve">je možné kompenzovať prípadné nedostatky aj bezplatným poskytnutím služieb. </w:t>
      </w:r>
    </w:p>
    <w:p w:rsidR="00283850" w:rsidRPr="008B4644" w:rsidRDefault="00283850" w:rsidP="001D444C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2423A" w:rsidRPr="005B7CCF" w:rsidRDefault="005B7CCF" w:rsidP="005B7CCF">
      <w:pPr>
        <w:pStyle w:val="Bezriadkovania"/>
        <w:numPr>
          <w:ilvl w:val="0"/>
          <w:numId w:val="11"/>
        </w:numPr>
        <w:ind w:left="0" w:firstLine="0"/>
        <w:rPr>
          <w:b/>
          <w:bCs/>
          <w:color w:val="0070C0"/>
          <w:sz w:val="44"/>
          <w:szCs w:val="44"/>
          <w:lang w:eastAsia="sk-SK"/>
        </w:rPr>
      </w:pPr>
      <w:r>
        <w:rPr>
          <w:b/>
          <w:bCs/>
          <w:color w:val="0070C0"/>
          <w:sz w:val="44"/>
          <w:szCs w:val="44"/>
          <w:lang w:eastAsia="sk-SK"/>
        </w:rPr>
        <w:t>Lehoty na uplatnenie reklamácií</w:t>
      </w:r>
      <w:r w:rsidR="0092423A" w:rsidRPr="005B7CCF">
        <w:rPr>
          <w:b/>
          <w:bCs/>
          <w:color w:val="0070C0"/>
          <w:sz w:val="44"/>
          <w:szCs w:val="44"/>
          <w:lang w:eastAsia="sk-SK"/>
        </w:rPr>
        <w:t xml:space="preserve"> </w:t>
      </w:r>
    </w:p>
    <w:p w:rsidR="0092423A" w:rsidRPr="005B7CCF" w:rsidRDefault="0092423A" w:rsidP="001D444C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1D44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2423A" w:rsidRPr="001D444C" w:rsidRDefault="005B7CCF" w:rsidP="001D444C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Hosť</w:t>
      </w:r>
      <w:r w:rsidR="0092423A" w:rsidRPr="001D444C">
        <w:rPr>
          <w:rFonts w:ascii="Times New Roman" w:hAnsi="Times New Roman" w:cs="Times New Roman"/>
          <w:sz w:val="24"/>
          <w:szCs w:val="24"/>
        </w:rPr>
        <w:t xml:space="preserve"> je povinný uplatniť reklamáciu ihneď, bez zbytočného odkladu. Právo na reklamáciu zaniká, ak sa neuplatní do </w:t>
      </w:r>
      <w:r>
        <w:rPr>
          <w:rFonts w:ascii="Times New Roman" w:hAnsi="Times New Roman" w:cs="Times New Roman"/>
          <w:sz w:val="24"/>
          <w:szCs w:val="24"/>
        </w:rPr>
        <w:t>3</w:t>
      </w:r>
      <w:r w:rsidR="0092423A" w:rsidRPr="001D444C">
        <w:rPr>
          <w:rFonts w:ascii="Times New Roman" w:hAnsi="Times New Roman" w:cs="Times New Roman"/>
          <w:sz w:val="24"/>
          <w:szCs w:val="24"/>
        </w:rPr>
        <w:t xml:space="preserve"> dní odo dňa po dni, kedy sa zákazník o skutočnostiach, ktoré mohli byť dôvodom na reklamáciu, dozvedel. </w:t>
      </w:r>
    </w:p>
    <w:p w:rsidR="0092423A" w:rsidRPr="008B4644" w:rsidRDefault="0092423A" w:rsidP="001D444C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423A" w:rsidRPr="005B7CCF" w:rsidRDefault="005B7CCF" w:rsidP="005B7CCF">
      <w:pPr>
        <w:pStyle w:val="Bezriadkovania"/>
        <w:numPr>
          <w:ilvl w:val="0"/>
          <w:numId w:val="11"/>
        </w:numPr>
        <w:ind w:left="0" w:firstLine="0"/>
        <w:rPr>
          <w:b/>
          <w:bCs/>
          <w:color w:val="0070C0"/>
          <w:sz w:val="44"/>
          <w:szCs w:val="44"/>
          <w:lang w:eastAsia="sk-SK"/>
        </w:rPr>
      </w:pPr>
      <w:r>
        <w:rPr>
          <w:b/>
          <w:bCs/>
          <w:color w:val="0070C0"/>
          <w:sz w:val="44"/>
          <w:szCs w:val="44"/>
          <w:lang w:eastAsia="sk-SK"/>
        </w:rPr>
        <w:t>Spoluúčasť hosťa na vybavovaní reklamácie</w:t>
      </w:r>
      <w:r w:rsidR="0092423A" w:rsidRPr="005B7CCF">
        <w:rPr>
          <w:b/>
          <w:bCs/>
          <w:color w:val="0070C0"/>
          <w:sz w:val="44"/>
          <w:szCs w:val="44"/>
          <w:lang w:eastAsia="sk-SK"/>
        </w:rPr>
        <w:t xml:space="preserve"> </w:t>
      </w:r>
    </w:p>
    <w:p w:rsidR="0092423A" w:rsidRPr="008B4644" w:rsidRDefault="0092423A" w:rsidP="001D444C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1D44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B4644" w:rsidRPr="005B7CCF" w:rsidRDefault="008B4644" w:rsidP="008B4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Hosť</w:t>
      </w:r>
      <w:r w:rsidRPr="005B7CCF">
        <w:rPr>
          <w:rFonts w:ascii="Times New Roman" w:hAnsi="Times New Roman" w:cs="Times New Roman"/>
          <w:sz w:val="24"/>
          <w:szCs w:val="24"/>
        </w:rPr>
        <w:t xml:space="preserve"> je povinný osobne sa zúčastniť vybavovania reklamácie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B7CCF">
        <w:rPr>
          <w:rFonts w:ascii="Times New Roman" w:hAnsi="Times New Roman" w:cs="Times New Roman"/>
          <w:sz w:val="24"/>
          <w:szCs w:val="24"/>
        </w:rPr>
        <w:t xml:space="preserve"> poskytnúť objektívne informácie týkajúce sa poskytnutej služby. Ak to vyžaduje povaha veci, musí </w:t>
      </w:r>
      <w:r>
        <w:rPr>
          <w:rFonts w:ascii="Times New Roman" w:hAnsi="Times New Roman" w:cs="Times New Roman"/>
          <w:sz w:val="24"/>
          <w:szCs w:val="24"/>
        </w:rPr>
        <w:t>hosť</w:t>
      </w:r>
      <w:r w:rsidRPr="005B7CCF">
        <w:rPr>
          <w:rFonts w:ascii="Times New Roman" w:hAnsi="Times New Roman" w:cs="Times New Roman"/>
          <w:sz w:val="24"/>
          <w:szCs w:val="24"/>
        </w:rPr>
        <w:t xml:space="preserve"> umožniť pr</w:t>
      </w:r>
      <w:r>
        <w:rPr>
          <w:rFonts w:ascii="Times New Roman" w:hAnsi="Times New Roman" w:cs="Times New Roman"/>
          <w:sz w:val="24"/>
          <w:szCs w:val="24"/>
        </w:rPr>
        <w:t>evádzkovateľovi chaty, alebo inému zodpovednému pracovníkovi</w:t>
      </w:r>
      <w:r w:rsidRPr="005B7CCF">
        <w:rPr>
          <w:rFonts w:ascii="Times New Roman" w:hAnsi="Times New Roman" w:cs="Times New Roman"/>
          <w:sz w:val="24"/>
          <w:szCs w:val="24"/>
        </w:rPr>
        <w:t xml:space="preserve"> prístup do priestoru, ktorý mu bol prenajatý na prechodné ubytovanie, aby bolo možné presvedčiť sa o odôvodnenosti reklamácie.</w:t>
      </w:r>
    </w:p>
    <w:p w:rsidR="0092423A" w:rsidRPr="008B4644" w:rsidRDefault="0092423A" w:rsidP="001D444C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423A" w:rsidRPr="005B7CCF" w:rsidRDefault="005B7CCF" w:rsidP="005B7CCF">
      <w:pPr>
        <w:pStyle w:val="Bezriadkovania"/>
        <w:numPr>
          <w:ilvl w:val="0"/>
          <w:numId w:val="11"/>
        </w:numPr>
        <w:ind w:left="0" w:firstLine="0"/>
        <w:rPr>
          <w:b/>
          <w:bCs/>
          <w:color w:val="0070C0"/>
          <w:sz w:val="44"/>
          <w:szCs w:val="44"/>
          <w:lang w:eastAsia="sk-SK"/>
        </w:rPr>
      </w:pPr>
      <w:r>
        <w:rPr>
          <w:b/>
          <w:bCs/>
          <w:color w:val="0070C0"/>
          <w:sz w:val="44"/>
          <w:szCs w:val="44"/>
          <w:lang w:eastAsia="sk-SK"/>
        </w:rPr>
        <w:t>Záverečné ustanovenie</w:t>
      </w:r>
      <w:r w:rsidR="0092423A" w:rsidRPr="005B7CCF">
        <w:rPr>
          <w:b/>
          <w:bCs/>
          <w:color w:val="0070C0"/>
          <w:sz w:val="44"/>
          <w:szCs w:val="44"/>
          <w:lang w:eastAsia="sk-SK"/>
        </w:rPr>
        <w:t xml:space="preserve"> </w:t>
      </w:r>
    </w:p>
    <w:p w:rsidR="0092423A" w:rsidRPr="008B4644" w:rsidRDefault="0092423A" w:rsidP="001D444C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CC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BE2AB3" w:rsidRPr="001D444C" w:rsidRDefault="0092423A" w:rsidP="001D444C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444C">
        <w:rPr>
          <w:rFonts w:ascii="Times New Roman" w:hAnsi="Times New Roman" w:cs="Times New Roman"/>
          <w:sz w:val="24"/>
          <w:szCs w:val="24"/>
        </w:rPr>
        <w:t xml:space="preserve">Tento reklamačný poriadok nadobúda platnosť </w:t>
      </w:r>
      <w:r w:rsidR="005B7CCF">
        <w:rPr>
          <w:rFonts w:ascii="Times New Roman" w:hAnsi="Times New Roman" w:cs="Times New Roman"/>
          <w:sz w:val="24"/>
          <w:szCs w:val="24"/>
        </w:rPr>
        <w:t xml:space="preserve">a účinnosť </w:t>
      </w:r>
      <w:r w:rsidRPr="001D444C">
        <w:rPr>
          <w:rFonts w:ascii="Times New Roman" w:hAnsi="Times New Roman" w:cs="Times New Roman"/>
          <w:sz w:val="24"/>
          <w:szCs w:val="24"/>
        </w:rPr>
        <w:t xml:space="preserve">dňom: </w:t>
      </w:r>
      <w:r w:rsidRPr="005B7CCF"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="005B7CCF" w:rsidRPr="005B7CCF">
        <w:rPr>
          <w:rFonts w:ascii="Times New Roman" w:hAnsi="Times New Roman" w:cs="Times New Roman"/>
          <w:b/>
          <w:sz w:val="24"/>
          <w:szCs w:val="24"/>
        </w:rPr>
        <w:t>1</w:t>
      </w:r>
      <w:r w:rsidRPr="005B7CCF">
        <w:rPr>
          <w:rFonts w:ascii="Times New Roman" w:hAnsi="Times New Roman" w:cs="Times New Roman"/>
          <w:b/>
          <w:sz w:val="24"/>
          <w:szCs w:val="24"/>
        </w:rPr>
        <w:t>0. 201</w:t>
      </w:r>
      <w:r w:rsidR="005B7CCF" w:rsidRPr="005B7CCF">
        <w:rPr>
          <w:rFonts w:ascii="Times New Roman" w:hAnsi="Times New Roman" w:cs="Times New Roman"/>
          <w:b/>
          <w:sz w:val="24"/>
          <w:szCs w:val="24"/>
        </w:rPr>
        <w:t>5</w:t>
      </w:r>
      <w:r w:rsidR="005B7CCF">
        <w:rPr>
          <w:rFonts w:ascii="Times New Roman" w:hAnsi="Times New Roman" w:cs="Times New Roman"/>
          <w:b/>
          <w:sz w:val="24"/>
          <w:szCs w:val="24"/>
        </w:rPr>
        <w:t>.</w:t>
      </w:r>
    </w:p>
    <w:p w:rsidR="0092423A" w:rsidRPr="008B4644" w:rsidRDefault="0092423A" w:rsidP="00307B15">
      <w:pPr>
        <w:pStyle w:val="Bezriadkovania"/>
        <w:rPr>
          <w:rFonts w:ascii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5B7CCF" w:rsidRPr="008B4644" w:rsidRDefault="005B7CCF" w:rsidP="00307B15">
      <w:pPr>
        <w:pStyle w:val="Bezriadkovania"/>
        <w:rPr>
          <w:rFonts w:ascii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5B7CCF" w:rsidRPr="008B4644" w:rsidRDefault="005B7CCF" w:rsidP="00307B15">
      <w:pPr>
        <w:pStyle w:val="Bezriadkovania"/>
        <w:rPr>
          <w:rFonts w:ascii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BE2AB3" w:rsidRPr="008B4644" w:rsidRDefault="00307B15" w:rsidP="00307B15">
      <w:pPr>
        <w:pStyle w:val="Bezriadkovania"/>
        <w:rPr>
          <w:rFonts w:ascii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1D444C">
        <w:rPr>
          <w:rFonts w:ascii="Times New Roman" w:hAnsi="Times New Roman" w:cs="Times New Roman"/>
          <w:b/>
          <w:bCs/>
          <w:sz w:val="24"/>
          <w:szCs w:val="24"/>
          <w:u w:val="single"/>
          <w:lang w:eastAsia="sk-SK"/>
        </w:rPr>
        <w:t>Prenajímateľ:</w:t>
      </w:r>
      <w:r w:rsidRPr="001D444C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74023D" w:rsidRPr="001D444C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1D444C">
        <w:rPr>
          <w:rFonts w:ascii="Times New Roman" w:hAnsi="Times New Roman" w:cs="Times New Roman"/>
          <w:sz w:val="24"/>
          <w:szCs w:val="24"/>
          <w:lang w:eastAsia="sk-SK"/>
        </w:rPr>
        <w:t xml:space="preserve">Ing. </w:t>
      </w:r>
      <w:r w:rsidR="00EB36E9" w:rsidRPr="001D444C">
        <w:rPr>
          <w:rFonts w:ascii="Times New Roman" w:hAnsi="Times New Roman" w:cs="Times New Roman"/>
          <w:sz w:val="24"/>
          <w:szCs w:val="24"/>
          <w:lang w:eastAsia="sk-SK"/>
        </w:rPr>
        <w:t xml:space="preserve">Milan </w:t>
      </w:r>
      <w:proofErr w:type="spellStart"/>
      <w:r w:rsidR="00EB36E9" w:rsidRPr="001D444C">
        <w:rPr>
          <w:rFonts w:ascii="Times New Roman" w:hAnsi="Times New Roman" w:cs="Times New Roman"/>
          <w:sz w:val="24"/>
          <w:szCs w:val="24"/>
          <w:lang w:eastAsia="sk-SK"/>
        </w:rPr>
        <w:t>Jurčík</w:t>
      </w:r>
      <w:proofErr w:type="spellEnd"/>
      <w:r w:rsidR="0074023D" w:rsidRPr="001D444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4514EA" w:rsidRPr="001D444C">
        <w:rPr>
          <w:rFonts w:ascii="Times New Roman" w:hAnsi="Times New Roman" w:cs="Times New Roman"/>
          <w:sz w:val="24"/>
          <w:szCs w:val="24"/>
          <w:lang w:eastAsia="sk-SK"/>
        </w:rPr>
        <w:t xml:space="preserve"> (ADINE, s.r.o.)</w:t>
      </w:r>
      <w:r w:rsidRPr="001D444C">
        <w:rPr>
          <w:rFonts w:ascii="Times New Roman" w:hAnsi="Times New Roman" w:cs="Times New Roman"/>
          <w:sz w:val="24"/>
          <w:szCs w:val="24"/>
          <w:lang w:eastAsia="sk-SK"/>
        </w:rPr>
        <w:br/>
      </w:r>
    </w:p>
    <w:p w:rsidR="00307B15" w:rsidRPr="001D444C" w:rsidRDefault="00307B15" w:rsidP="00307B15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  <w:r w:rsidRPr="001D444C">
        <w:rPr>
          <w:rFonts w:ascii="Times New Roman" w:hAnsi="Times New Roman" w:cs="Times New Roman"/>
          <w:b/>
          <w:bCs/>
          <w:sz w:val="24"/>
          <w:szCs w:val="24"/>
          <w:u w:val="single"/>
          <w:lang w:eastAsia="sk-SK"/>
        </w:rPr>
        <w:t>Telefón:</w:t>
      </w:r>
      <w:r w:rsidRPr="001D444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74023D" w:rsidRPr="001D444C">
        <w:rPr>
          <w:rFonts w:ascii="Times New Roman" w:hAnsi="Times New Roman" w:cs="Times New Roman"/>
          <w:sz w:val="24"/>
          <w:szCs w:val="24"/>
          <w:lang w:eastAsia="sk-SK"/>
        </w:rPr>
        <w:t xml:space="preserve">           </w:t>
      </w:r>
      <w:r w:rsidRPr="001D444C">
        <w:rPr>
          <w:rFonts w:ascii="Times New Roman" w:hAnsi="Times New Roman" w:cs="Times New Roman"/>
          <w:sz w:val="24"/>
          <w:szCs w:val="24"/>
          <w:lang w:eastAsia="sk-SK"/>
        </w:rPr>
        <w:t xml:space="preserve">+421 902 </w:t>
      </w:r>
      <w:r w:rsidR="00EB36E9" w:rsidRPr="001D444C">
        <w:rPr>
          <w:rFonts w:ascii="Times New Roman" w:hAnsi="Times New Roman" w:cs="Times New Roman"/>
          <w:sz w:val="24"/>
          <w:szCs w:val="24"/>
          <w:lang w:eastAsia="sk-SK"/>
        </w:rPr>
        <w:t>71</w:t>
      </w:r>
      <w:r w:rsidRPr="001D444C">
        <w:rPr>
          <w:rFonts w:ascii="Times New Roman" w:hAnsi="Times New Roman" w:cs="Times New Roman"/>
          <w:sz w:val="24"/>
          <w:szCs w:val="24"/>
          <w:lang w:eastAsia="sk-SK"/>
        </w:rPr>
        <w:t>4 </w:t>
      </w:r>
      <w:r w:rsidR="00EB36E9" w:rsidRPr="001D444C">
        <w:rPr>
          <w:rFonts w:ascii="Times New Roman" w:hAnsi="Times New Roman" w:cs="Times New Roman"/>
          <w:sz w:val="24"/>
          <w:szCs w:val="24"/>
          <w:lang w:eastAsia="sk-SK"/>
        </w:rPr>
        <w:t>71</w:t>
      </w:r>
      <w:r w:rsidRPr="001D444C">
        <w:rPr>
          <w:rFonts w:ascii="Times New Roman" w:hAnsi="Times New Roman" w:cs="Times New Roman"/>
          <w:sz w:val="24"/>
          <w:szCs w:val="24"/>
          <w:lang w:eastAsia="sk-SK"/>
        </w:rPr>
        <w:t>9</w:t>
      </w:r>
    </w:p>
    <w:p w:rsidR="005C758C" w:rsidRPr="001D444C" w:rsidRDefault="005C758C" w:rsidP="00307B15">
      <w:pPr>
        <w:pStyle w:val="Bezriadkovania"/>
        <w:rPr>
          <w:rFonts w:ascii="Times New Roman" w:hAnsi="Times New Roman" w:cs="Times New Roman"/>
        </w:rPr>
      </w:pPr>
    </w:p>
    <w:sectPr w:rsidR="005C758C" w:rsidRPr="001D444C" w:rsidSect="00081FF7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87FF8"/>
    <w:multiLevelType w:val="multilevel"/>
    <w:tmpl w:val="494085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D55B7"/>
    <w:multiLevelType w:val="multilevel"/>
    <w:tmpl w:val="0AE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E835F5"/>
    <w:multiLevelType w:val="multilevel"/>
    <w:tmpl w:val="699E34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6251DB"/>
    <w:multiLevelType w:val="hybridMultilevel"/>
    <w:tmpl w:val="409045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80FF8"/>
    <w:multiLevelType w:val="hybridMultilevel"/>
    <w:tmpl w:val="57FA65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202B6"/>
    <w:multiLevelType w:val="hybridMultilevel"/>
    <w:tmpl w:val="1164A1C6"/>
    <w:lvl w:ilvl="0" w:tplc="6C267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221DE"/>
    <w:multiLevelType w:val="multilevel"/>
    <w:tmpl w:val="1A220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0F64B2"/>
    <w:multiLevelType w:val="hybridMultilevel"/>
    <w:tmpl w:val="D070E5E2"/>
    <w:lvl w:ilvl="0" w:tplc="C3EA8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B21EB"/>
    <w:multiLevelType w:val="hybridMultilevel"/>
    <w:tmpl w:val="55C039B8"/>
    <w:lvl w:ilvl="0" w:tplc="17C09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11F21"/>
    <w:multiLevelType w:val="multilevel"/>
    <w:tmpl w:val="C4DCE5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7D55D4"/>
    <w:multiLevelType w:val="multilevel"/>
    <w:tmpl w:val="DA048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15"/>
    <w:rsid w:val="00055A14"/>
    <w:rsid w:val="0007635C"/>
    <w:rsid w:val="00081FF7"/>
    <w:rsid w:val="00113F26"/>
    <w:rsid w:val="00150C3F"/>
    <w:rsid w:val="001D444C"/>
    <w:rsid w:val="00272A2C"/>
    <w:rsid w:val="00283850"/>
    <w:rsid w:val="002A7892"/>
    <w:rsid w:val="00307B15"/>
    <w:rsid w:val="00384F5E"/>
    <w:rsid w:val="003A34B8"/>
    <w:rsid w:val="003D7238"/>
    <w:rsid w:val="003E7A09"/>
    <w:rsid w:val="004314A9"/>
    <w:rsid w:val="0044166D"/>
    <w:rsid w:val="004514EA"/>
    <w:rsid w:val="00473F06"/>
    <w:rsid w:val="00534360"/>
    <w:rsid w:val="005B7CCF"/>
    <w:rsid w:val="005C758C"/>
    <w:rsid w:val="007063E2"/>
    <w:rsid w:val="0071684D"/>
    <w:rsid w:val="0074023D"/>
    <w:rsid w:val="007664DD"/>
    <w:rsid w:val="007B0F2E"/>
    <w:rsid w:val="00803289"/>
    <w:rsid w:val="0089093E"/>
    <w:rsid w:val="008B4644"/>
    <w:rsid w:val="008C66C0"/>
    <w:rsid w:val="008E1CDA"/>
    <w:rsid w:val="0092423A"/>
    <w:rsid w:val="00A03310"/>
    <w:rsid w:val="00BE0C60"/>
    <w:rsid w:val="00BE2AB3"/>
    <w:rsid w:val="00CE490D"/>
    <w:rsid w:val="00D13561"/>
    <w:rsid w:val="00DB775F"/>
    <w:rsid w:val="00E20A24"/>
    <w:rsid w:val="00EB36E9"/>
    <w:rsid w:val="00F30BA3"/>
    <w:rsid w:val="00F30C37"/>
    <w:rsid w:val="00F51725"/>
    <w:rsid w:val="00FC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43DED-E1F8-4638-9B3F-3F37E7AD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307B15"/>
    <w:pPr>
      <w:spacing w:before="495" w:after="495" w:line="240" w:lineRule="auto"/>
      <w:outlineLvl w:val="0"/>
    </w:pPr>
    <w:rPr>
      <w:rFonts w:ascii="Georgia" w:eastAsia="Times New Roman" w:hAnsi="Georgia" w:cs="Times New Roman"/>
      <w:b/>
      <w:bCs/>
      <w:kern w:val="36"/>
      <w:sz w:val="72"/>
      <w:szCs w:val="72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307B15"/>
    <w:pPr>
      <w:spacing w:before="375" w:after="375" w:line="240" w:lineRule="auto"/>
      <w:outlineLvl w:val="1"/>
    </w:pPr>
    <w:rPr>
      <w:rFonts w:ascii="Georgia" w:eastAsia="Times New Roman" w:hAnsi="Georgia" w:cs="Times New Roman"/>
      <w:b/>
      <w:bCs/>
      <w:sz w:val="45"/>
      <w:szCs w:val="45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307B15"/>
    <w:pPr>
      <w:spacing w:before="330" w:after="330" w:line="240" w:lineRule="auto"/>
      <w:outlineLvl w:val="2"/>
    </w:pPr>
    <w:rPr>
      <w:rFonts w:ascii="Georgia" w:eastAsia="Times New Roman" w:hAnsi="Georgia" w:cs="Times New Roman"/>
      <w:b/>
      <w:bCs/>
      <w:sz w:val="33"/>
      <w:szCs w:val="33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07B15"/>
    <w:rPr>
      <w:rFonts w:ascii="Georgia" w:eastAsia="Times New Roman" w:hAnsi="Georgia" w:cs="Times New Roman"/>
      <w:b/>
      <w:bCs/>
      <w:kern w:val="36"/>
      <w:sz w:val="72"/>
      <w:szCs w:val="7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307B15"/>
    <w:rPr>
      <w:rFonts w:ascii="Georgia" w:eastAsia="Times New Roman" w:hAnsi="Georgia" w:cs="Times New Roman"/>
      <w:b/>
      <w:bCs/>
      <w:sz w:val="45"/>
      <w:szCs w:val="45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307B15"/>
    <w:rPr>
      <w:rFonts w:ascii="Georgia" w:eastAsia="Times New Roman" w:hAnsi="Georgia" w:cs="Times New Roman"/>
      <w:b/>
      <w:bCs/>
      <w:sz w:val="33"/>
      <w:szCs w:val="33"/>
      <w:lang w:eastAsia="sk-SK"/>
    </w:rPr>
  </w:style>
  <w:style w:type="character" w:styleId="Siln">
    <w:name w:val="Strong"/>
    <w:basedOn w:val="Predvolenpsmoodseku"/>
    <w:uiPriority w:val="22"/>
    <w:qFormat/>
    <w:rsid w:val="00307B15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307B15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07B15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51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1725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55A14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2A7892"/>
    <w:pPr>
      <w:ind w:left="720"/>
      <w:contextualSpacing/>
    </w:pPr>
  </w:style>
  <w:style w:type="paragraph" w:customStyle="1" w:styleId="Default">
    <w:name w:val="Default"/>
    <w:rsid w:val="009242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3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tatralandiavillage.s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7</cp:revision>
  <cp:lastPrinted>2015-07-22T11:12:00Z</cp:lastPrinted>
  <dcterms:created xsi:type="dcterms:W3CDTF">2015-07-22T08:46:00Z</dcterms:created>
  <dcterms:modified xsi:type="dcterms:W3CDTF">2015-07-22T11:13:00Z</dcterms:modified>
</cp:coreProperties>
</file>